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 xml:space="preserve">Engineering E. coli to Produce Tenebrio molitor and Lolium perenne Antifreeze Proteins</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ind w:left="0" w:firstLine="0"/>
        <w:rPr/>
      </w:pPr>
      <w:r w:rsidDel="00000000" w:rsidR="00000000" w:rsidRPr="00000000">
        <w:rPr>
          <w:rtl w:val="0"/>
        </w:rPr>
        <w:t xml:space="preserve">Annual U.S. vehicle crashes on snowy and icy roads result in more than 1,300 deaths and 116,800 injuries. However, using chemical road salt to prevent accidents has negative consequences, including corrosion and nearby water contamination. Our more eco-friendly design utilizes naturally occurring antifreeze proteins (AFPs) to prevent ice formation on road surfaces. This project aimed to construct two plasmids, one expressing an AFP from Lolium perenne (perennial ryegrass) in vector pBAD18-Kan and one from Tenebrio molitor (mealworm) in vector pUS212. Inducible promoters in the Escherichia coli chassis control both genes. Proteins will be extracted from the transformed E. coli using cell lysis, centrifugation, and solubilization to release the inclusion bodies containing the proteins. Extracted AFPs will be purified for downstream functionality testing, including ice inhibition under freeze-thaw conditions. In preliminary transformations, robust colony growth was observed for the T. molitor AFP construct, whereas no colonies formed for the L. perenne construct. Consistent with prior results, transformation of the L. perenne AFP construct continued to yield no viable colonies despite optimization of antibiotic selection conditions.</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