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0" w:firstLine="0"/>
        <w:jc w:val="center"/>
        <w:rPr>
          <w:sz w:val="30"/>
          <w:szCs w:val="30"/>
        </w:rPr>
      </w:pPr>
      <w:r w:rsidDel="00000000" w:rsidR="00000000" w:rsidRPr="00000000">
        <w:rPr>
          <w:sz w:val="30"/>
          <w:szCs w:val="30"/>
          <w:rtl w:val="0"/>
        </w:rPr>
        <w:t xml:space="preserve">Abstract</w:t>
      </w:r>
    </w:p>
    <w:p w:rsidR="00000000" w:rsidDel="00000000" w:rsidP="00000000" w:rsidRDefault="00000000" w:rsidRPr="00000000" w14:paraId="00000002">
      <w:pPr>
        <w:widowControl w:val="0"/>
        <w:spacing w:line="240" w:lineRule="auto"/>
        <w:ind w:left="0" w:firstLine="0"/>
        <w:jc w:val="center"/>
        <w:rPr>
          <w:sz w:val="30"/>
          <w:szCs w:val="30"/>
        </w:rPr>
      </w:pPr>
      <w:r w:rsidDel="00000000" w:rsidR="00000000" w:rsidRPr="00000000">
        <w:rPr>
          <w:rtl w:val="0"/>
        </w:rPr>
      </w:r>
    </w:p>
    <w:p w:rsidR="00000000" w:rsidDel="00000000" w:rsidP="00000000" w:rsidRDefault="00000000" w:rsidRPr="00000000" w14:paraId="00000003">
      <w:pPr>
        <w:widowControl w:val="0"/>
        <w:spacing w:line="240" w:lineRule="auto"/>
        <w:ind w:firstLine="0"/>
        <w:rPr/>
      </w:pPr>
      <w:r w:rsidDel="00000000" w:rsidR="00000000" w:rsidRPr="00000000">
        <w:rPr>
          <w:rtl w:val="0"/>
        </w:rPr>
        <w:t xml:space="preserve">Drought remains a worldwide issue, affecting regions that receive less rainfall than usual for extended periods. Drought stimulates plants’ production of 1-aminocyclopropane-1-carboxylate (ACC), a precursor that signals ethylene production. Increased ethylene concentration will cause greater plant stress and reduced root elongation, which leads to serious agricultural problems such as diminished crop growth and low food production, and may even trigger the collapse of the local economy. The problem significantly impacts lower income areas that lack proper irrigation. Although conventional methods, like rainwater harvesting and drip irrigation, can mitigate plant stress, they are often expensive and inconsistent. We use a readily inducible, cost-effective, low-maintenance system. Using B. Subtilis (WB800) as our chassis, our goal is to express ACC deaminase via the AcdS gene. Because ACC deaminase breaks down ACC, it reduces ethylene concentration and contributes to overall plant growth. Employing the XylR repressor, we add the inducer Xylose to trigger ACC deaminase expression as drought occurs. As both a controllable and affordable strategy, this approach alleviates drought-induced plant stress. By providing an inducible system for ACC deaminase expression, our system will become a promising method for sustainable agriculture.</w:t>
      </w:r>
      <w:r w:rsidDel="00000000" w:rsidR="00000000" w:rsidRPr="00000000">
        <w:rPr>
          <w:rtl w:val="0"/>
        </w:rPr>
      </w:r>
    </w:p>
    <w:p w:rsidR="00000000" w:rsidDel="00000000" w:rsidP="00000000" w:rsidRDefault="00000000" w:rsidRPr="00000000" w14:paraId="00000004">
      <w:pPr>
        <w:widowControl w:val="0"/>
        <w:spacing w:line="240" w:lineRule="auto"/>
        <w:ind w:firstLine="0"/>
        <w:rPr>
          <w:sz w:val="28"/>
          <w:szCs w:val="28"/>
        </w:rPr>
      </w:pP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200" w:lineRule="auto"/>
      <w:ind w:firstLine="0"/>
    </w:pPr>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600" w:lineRule="auto"/>
      <w:ind w:firstLine="0"/>
      <w:jc w:val="center"/>
    </w:pPr>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