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0737" w14:textId="77777777" w:rsidR="00571A90" w:rsidRPr="00571A90" w:rsidRDefault="00571A90" w:rsidP="00571A90">
      <w:pPr>
        <w:rPr>
          <w:rFonts w:ascii="Times New Roman" w:hAnsi="Times New Roman" w:cs="Times New Roman"/>
        </w:rPr>
      </w:pPr>
      <w:r w:rsidRPr="00571A90">
        <w:rPr>
          <w:rFonts w:ascii="Times New Roman" w:hAnsi="Times New Roman" w:cs="Times New Roman"/>
        </w:rPr>
        <w:t>In canines, liquid biopsies can detect the presence of cancer through the released circulating tumor DNA (</w:t>
      </w:r>
      <w:proofErr w:type="spellStart"/>
      <w:r w:rsidRPr="00571A90">
        <w:rPr>
          <w:rFonts w:ascii="Times New Roman" w:hAnsi="Times New Roman" w:cs="Times New Roman"/>
        </w:rPr>
        <w:t>ctDNA</w:t>
      </w:r>
      <w:proofErr w:type="spellEnd"/>
      <w:r w:rsidRPr="00571A90">
        <w:rPr>
          <w:rFonts w:ascii="Times New Roman" w:hAnsi="Times New Roman" w:cs="Times New Roman"/>
        </w:rPr>
        <w:t xml:space="preserve">) in the bloodstream. However, liquid biopsies often struggle in detecting certain cancer types and are prone to false-negatives, especially in early-stage canine cancers. To improve these shortcomings, our research examines certain biomarkers to minimize the false-negative results, notably focusing on aggressive and fast-acting canine cancers. Our research aims to genetically engineer </w:t>
      </w:r>
      <w:r w:rsidRPr="00571A90">
        <w:rPr>
          <w:rFonts w:ascii="Times New Roman" w:hAnsi="Times New Roman" w:cs="Times New Roman"/>
          <w:i/>
          <w:iCs/>
        </w:rPr>
        <w:t>E.</w:t>
      </w:r>
      <w:r w:rsidRPr="00571A90">
        <w:rPr>
          <w:rFonts w:ascii="Times New Roman" w:hAnsi="Times New Roman" w:cs="Times New Roman"/>
        </w:rPr>
        <w:t xml:space="preserve"> </w:t>
      </w:r>
      <w:r w:rsidRPr="00571A90">
        <w:rPr>
          <w:rFonts w:ascii="Times New Roman" w:hAnsi="Times New Roman" w:cs="Times New Roman"/>
          <w:i/>
          <w:iCs/>
        </w:rPr>
        <w:t>coli</w:t>
      </w:r>
      <w:r w:rsidRPr="00571A90">
        <w:rPr>
          <w:rFonts w:ascii="Times New Roman" w:hAnsi="Times New Roman" w:cs="Times New Roman"/>
        </w:rPr>
        <w:t xml:space="preserve"> bacteria to fluoresce in the presence of MiR-214, a biomarker associated with hemangiosarcoma (HSA)- an aggressive and rapidly progressing cancer common in canines. Our findings ensure a significantly more reliable and effective alternative liquid biopsy, while maintaining a relatively cost-effective diagnostic. </w:t>
      </w:r>
    </w:p>
    <w:p w14:paraId="7DFA5F9E" w14:textId="77777777" w:rsidR="00262E83" w:rsidRDefault="00262E83"/>
    <w:sectPr w:rsidR="00262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90"/>
    <w:rsid w:val="00262E83"/>
    <w:rsid w:val="00571A90"/>
    <w:rsid w:val="00B245B1"/>
    <w:rsid w:val="00E13C2C"/>
    <w:rsid w:val="00F4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93003D"/>
  <w15:chartTrackingRefBased/>
  <w15:docId w15:val="{B65D78EC-5975-F749-AF8F-527BAD3A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A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Sanchez-Chavez</dc:creator>
  <cp:keywords/>
  <dc:description/>
  <cp:lastModifiedBy>Abigail Sanchez-Chavez</cp:lastModifiedBy>
  <cp:revision>1</cp:revision>
  <dcterms:created xsi:type="dcterms:W3CDTF">2025-03-03T18:01:00Z</dcterms:created>
  <dcterms:modified xsi:type="dcterms:W3CDTF">2025-03-03T18:03:00Z</dcterms:modified>
</cp:coreProperties>
</file>