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Cataracts are a common disease in dogs, causing vision impairment and extreme pain. Cataracts develop when the crystallin proteins that make up the lens of the eye clump together, leading to decreased quality of vision and often blindness. Risk factors for cataracts include old age, genetic predisposition, and certain diseases, such as diabetes at advanced stages. Current treatments include daily lanosterol eye drops, phacoemulsification surgery, which removes just the cataract, and even enucleation to remove the eye as a whole. Phacoemulsification surgery is effective but costly – ranging from $2,700 to $4,000 – making it inaccessible to most pet owners. While current lanosterol eye drops come at a relatively low price, the multiple daily applications are burdensome for both the pet and the owner, and cataract recurrence is possible. Lanosterol, a naturally occurring tetracyclic triterpenoid, has shown great potential in reversing the aggregation of proteins within the eye and thus restoring lens transparency. Our innovative solution for lifelong cataract prevention in dogs utilizes an engineered yeast, part of the normal flora of dogs’ eyes, to produce lanosterol, ensuring long-term drug delivery within the eye. This treatment would be administered once shortly after birth, and the yeast, </w:t>
      </w:r>
      <w:r w:rsidDel="00000000" w:rsidR="00000000" w:rsidRPr="00000000">
        <w:rPr>
          <w:rFonts w:ascii="Times New Roman" w:cs="Times New Roman" w:eastAsia="Times New Roman" w:hAnsi="Times New Roman"/>
          <w:i w:val="1"/>
          <w:iCs w:val="1"/>
          <w:sz w:val="24"/>
          <w:szCs w:val="24"/>
          <w:rtl w:val="0"/>
        </w:rPr>
        <w:t xml:space="preserve">Candida albicans</w:t>
      </w:r>
      <w:r w:rsidDel="00000000" w:rsidR="00000000" w:rsidRPr="00000000">
        <w:rPr>
          <w:rFonts w:ascii="Times New Roman" w:cs="Times New Roman" w:eastAsia="Times New Roman" w:hAnsi="Times New Roman"/>
          <w:sz w:val="24"/>
          <w:szCs w:val="24"/>
          <w:rtl w:val="0"/>
        </w:rPr>
        <w:t xml:space="preserve">, would live in the eye, producing lanosterol consistently. The sustained production of lanosterol spares surgery's risk and recovery time and the financial and logistical burden of conventional cataract treatments, ultimately enhancing the dog's quality of life.</w:t>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